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B7" w:rsidRPr="003D7DB7" w:rsidRDefault="003D7DB7" w:rsidP="003D7D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Федеральный 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закон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от 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22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августа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1996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г. N 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126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-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shd w:val="clear" w:color="auto" w:fill="FFF580"/>
          <w:lang w:eastAsia="ru-RU"/>
        </w:rPr>
        <w:t>ФЗ</w:t>
      </w: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"О государственной поддержке кинематографии Российской Федерации"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(Информация об изменениях</w:t>
      </w:r>
      <w:proofErr w:type="gramStart"/>
      <w:r w:rsidRPr="003D7DB7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3D7DB7" w:rsidRPr="003D7DB7" w:rsidRDefault="003D7DB7" w:rsidP="003D7DB7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изменениями и дополнениями </w:t>
      </w:r>
      <w:proofErr w:type="gramStart"/>
      <w:r w:rsidRPr="003D7D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</w:t>
      </w:r>
      <w:proofErr w:type="gramEnd"/>
      <w:r w:rsidRPr="003D7D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color w:val="353842"/>
          <w:sz w:val="20"/>
          <w:szCs w:val="20"/>
          <w:lang w:eastAsia="ru-RU"/>
        </w:rPr>
      </w:pPr>
      <w:proofErr w:type="gramStart"/>
      <w:r w:rsidRPr="003D7DB7">
        <w:rPr>
          <w:rFonts w:ascii="Arial" w:eastAsia="Times New Roman" w:hAnsi="Arial" w:cs="Arial"/>
          <w:color w:val="353842"/>
          <w:sz w:val="20"/>
          <w:szCs w:val="20"/>
          <w:lang w:eastAsia="ru-RU"/>
        </w:rPr>
        <w:t>27 декабря 2000 г., 30 декабря 2001 г., 24 декабря 2002 г., 23 декабря 2003 г., 22 августа 2004 г., 31 декабря 2005 г., 3 марта 2006 г., 26 июня, 24 июля 2007 г., 30 декабря 2008 г., 27 декабря 2009 г., 12 ноября 2012 г., 28 декабря 2013 г., 5 мая, 1 декабря 2014 г.</w:t>
      </w:r>
      <w:proofErr w:type="gramEnd"/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Принят</w:t>
      </w:r>
      <w:proofErr w:type="gramEnd"/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Государственной Думой 17 июля 1996 года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Одобрен</w:t>
      </w:r>
      <w:proofErr w:type="gramEnd"/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Советом Федерации 7 августа 1996 года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Кинематография Российской Федерации (далее - кинематография), являясь неотъемлемой частью культуры и искусства, должна сохраняться и развиваться при поддержке государства.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Настоящий Федеральный закон определяет основные направления деятельности государства по сохранению и развитию кинематографии и устанавливает порядок государственной поддержки кинематографии.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Глава I. Общие положения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Принципы государственной политики в области кинематографии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Государственная политика в области кинематографии основана на следующих принципах: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признание кинематографии областью культуры и искусства, обязательным условием существования которой является развитие творческой, образовательной, производственной, технической, научной и информационной базы;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ответственность государства за сохранение и развитие кинематографии;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создание населению условий для доступа к произведениям кинематографии.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27 декабря 2009 г. N 375-ФЗ в статью 2 настоящего Федерального закона внесены изменения, вступающие в силу с 1 мая 2010 г.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2.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Законодательство о государственной поддержке кинематографии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Законодательство о государственной поддержке кинематографии состоит из Основ законодательства Российской Федерации о культуре, настоящего Федерального закона, других федеральных законов и иных нормативных правовых актов Российской Федерации, а также из законов и иных нормативных правовых актов субъектов Российской Федерации.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27 декабря 2009 г. N 375-ФЗ в статью 3 настоящего Федерального закона внесены изменения, вступающие в силу с 1 мая 2010 г.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3.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Основные понятия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Для целей настоящего Федерального закона используются следующие основные понятия: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кинематография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область культуры и искусства, включающая в себя совокупность профессиональной, творческой, производственной, научной, технической, образовательной деятельности, направленной на создание и использование произведений кинематографии;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фильм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аудиовизуальное произведение, созданное в художественной, хроникально-документальной, научно-популярной, учебной, анимационной, телевизионной или иной форме на основе творческого замысла, состоящее из изображения зафиксированных на кинопленке или на иных видах носителей и соединенных в тематическое целое последовательно связанных между собой кадров и предназначенное для восприятия с помощью соответствующих технических устройств. Фильм продолжительностью не менее чем 52 минуты является полнометражным фильмом. Фильм продолжительностью менее чем 52 минуты является короткометражным фильмом;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кинолетопись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регулярные съемки документальных сюжетов, отражающих характерные (преимущественно уходящие) особенности времени, места, обстоятельств и рассчитанных в перспективе на производство фильма;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прокат фильма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распространение фильма в любой форме и любыми способами;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показ фильма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публичная демонстрация фильма, осуществляемая в кинозале, по эфирному, кабельному, спутниковому телевидению и другими техническими способами;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продюсер фильма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физическое или юридическое лицо, взявшее на себя инициативу и ответственность за финансирование, производство и прокат фильма;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прокатчик фильма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физическое или юридическое лицо, имеющее право проката фильма и осуществляющее или организующее его прокат;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демонстратор фильма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физическое или юридическое лицо, осуществляющее показ фильма;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кинозал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место, в котором осуществляется показ фильма;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организация кинематографии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организация независимо от организационно-правовой формы и формы собственности, основными видами деятельности которой являются производство фильма; производство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; тиражирование фильма; прокат фильма; показ фильма; восстановление фильма; техническое обслуживание кинозала; изготовление киноматериалов; изготовление кинооборудования; </w:t>
      </w:r>
      <w:proofErr w:type="gram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выполнение работ и оказание услуг по производству фильма,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(прокат кинооборудования, аренда павильонов, кинокомплексов, пошив 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костюмов, строительство декораций, изготовление грима,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пастижерских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изделий, реквизита, игровой техники, специальных эффектов, обработка пленки, звуковое оформление фильма и иное); образовательная, научная, исследовательская, издательская, рекламно-пропагандистская деятельность в области кинематографии; хранение фильма; хранение исходных материалов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кинопроект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комплект документов, на основании которых принимается решение о государственном финансировании производства национального фильма;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исходные материалы фильма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негатив, контратип, контрольная копия фильма, оригинал магнитных фонограмм перезаписи, музыки, шумов, видеофонограмма-мастер, компакт-диск и иные, необходимые для тиражирования фильма в любой материальной форме;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исходные материалы </w:t>
      </w:r>
      <w:proofErr w:type="spellStart"/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негатив, видеофонограмма-мастер, оригинал магнитных фонограмм реплик и шумов и иные, необходимые для производства и тиражирования фильма в любой материальной форме;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тиражирование фильма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изготовление одной или более копий фильма (тираж) в любой материальной форме;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кинопродукция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фильм, исходные материалы фильма,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кинолетопись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, исходные материалы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>, тираж фильма или часть тиража фильма;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кинооборудование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оборудование, аппаратура, технические приспособления и запасные части к ним, используемые при производстве фильма, производстве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, тиражировании фильма, прокате фильма, показе фильма, выполнении работ и оказании услуг по производству фильма, производству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киноматериалы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сырье, материалы, используемые при производстве фильма, производстве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, тиражировании фильма, восстановлении фильма, прокате фильма, показе фильма, выполнении работ и оказании услуг по производству фильма, производству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>, изготовлении кинооборудования;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администрация организации кинематографии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руководитель, заместители руководителя, члены правления, главный редактор, главный инженер, главный бухгалтер;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штатный творческий состав организации кинематографии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лица творческих профессий (режиссер-постановщик, оператор-постановщик, художник-постановщик, художник-аниматор, художник по костюмам, художник-гример, звукорежиссер, монтажер, редактор фильма, музыкальный редактор фильма, директор фильма), состоящие в трудовых отношениях с организацией кинематографии (члены трудового коллектива и лица, приравненные к ним);</w:t>
      </w:r>
      <w:proofErr w:type="gramEnd"/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нештатный творческий состав организации кинематографии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лица творческих профессий (автор сценария, композитор, актер, актриса - исполнители главных ролей), не состоящие в трудовых отношениях с организацией кинематографии;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штатный производственный состав организации кинематографии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члены трудового коллектива организации 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кинематографии и лица, приравненные к ним, за исключением лиц, входящих в штатный творческий состав или администрацию организации кинематографии в соответствии с настоящим Федеральным законом;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единая федеральная автоматизированная информационная система сведений о показах фильмов в кинозалах (далее также - единая информационная система)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- совокупность содержащейся в базах данных федерального органа исполнительной власти в области кинематографии информации о показах фильмов в кинозалах и обеспечивающих ее обработку информационных технологий и технических средств.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5 мая 2014 г. N 101-ФЗ в статью 4 настоящего Федерального закона внесены изменения, вступающие в силу с 1 июля 2014 г.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4.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Национальный фильм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Фильм является национальным фильмом, если: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продюсер фильма - гражданин Российской Федерации или юридическое лицо, зарегистрированное в установленном порядке на территории Российской Федерации;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большинство авторов фильма - граждане Российской Федерации;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в состав съемочной группы фильма (режиссеры-постановщики, операторы-постановщики, операторы, звукооператоры, художники-постановщики, художники по костюмам, монтажеры, актеры - исполнители главных ролей) входит не более чем 30 процентов лиц, не имеющих гражданства Российской Федерации;</w:t>
      </w:r>
      <w:proofErr w:type="gramEnd"/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фильм снимается на русском языке или других языках народов Российской Федерации, за исключением случаев, если использование иностранного языка является неотъемлемой частью художественного замысла;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не менее чем 50 процентов общего объема работ в сметных ценах по производству фильма, тиражированию фильма, прокату фильма и показу фильма осуществляется организациями кинематографии, зарегистрированными в установленном порядке на территории Российской Федерации;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иностранные инвестиции в производство фильма не превышают 50 процентов сметной стоимости фильма;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в фильме не используется нецензурная брань.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В качестве национального фильма рассматривается также фильм, производство которого осуществляется в соответствии с международными договорами Российской Федерации совместно с продюсерами фильма, являющимися иностранными гражданами, лицами без гражданства, иностранными юридическими лицами.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Глава II. Меры государственной поддержки кинематографии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1 декабря 2014 г. N 419-ФЗ в статью 5 настоящего Федерального закона внесены изменения, вступающие в силу с 1 января 2016 г.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будущей редакции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27 декабря 2009 г. N 375-ФЗ в статью 5 настоящего Федерального закона внесены изменения, вступающие в силу с 1 мая 2010 г.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5.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Федеральный орган исполнительной власти, уполномоченный осуществлять государственную поддержку кинематографии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Полномочия по осуществлению государственной поддержки кинематографии возлагаются Правительством Российской Федерации на федеральный орган исполнительной власти (далее - федеральный орган исполнительной власти в области кинематографии), который взаимодействует с органами исполнительной власти субъектов Российской Федерации. Положение о федеральном органе исполнительной власти в области кинематографии утверждается Правительством Российской Федерации.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3D7DB7" w:rsidRPr="003D7DB7" w:rsidRDefault="003D7DB7" w:rsidP="003D7DB7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Положение о Правительственном совете по развитию отечественной кинематографии, утвержденное постановлением Правительства РФ от 24 декабря 2008 г. N 1006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Основными направлениями деятельности федерального органа исполнительной власти в области кинематографии являются: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разработка проектов законов и иных нормативных правовых актов в области кинематографии;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разработка и реализация федеральных программ в части, относящейся к сохранению и развитию кинематографии;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участие в разработке федерального бюджета в части расходов на кинематографию;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координация развития инфраструктуры кинематографии;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ведение Государственного регистра фильмов и выдача прокатных удостоверений на них в целях регулирования проката фильмов и показа фильмов на территории Российской Федерации, защиты обладателей прав на фильм, определения возрастной категории зрительской аудитории в порядке, установленном Правительством Российской Федерации;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положения о национальном фильме;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выдача удостоверения национального фильма;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3D7DB7" w:rsidRPr="003D7DB7" w:rsidRDefault="003D7DB7" w:rsidP="003D7DB7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См. Административный регламент Минкультуры России по предоставлению государственной услуги по выдаче удостоверений национального фильма, утвержденный приказом Минкультуры России от 20 апреля 2012 г. N 356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содействие развитию образования в области кинематографии, кинематографической науки и подготовке творческих и инженерно-технических кадров;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разработка системы государственной статистической отчетности в области кинематографии;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развитие международных связей в области кинематографии, представительство в международных организациях кинематографии, комиссиях, участие в совещаниях, конференциях и других мероприятиях;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осуществление от имени Российской Федерации правомочия обладателя информации, содержащейся в базах данных единой информационной системы;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осуществление правомочия обладателя прав на базы данных единой информационной системы;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обеспечение внедрения и функционирования на территории Российской Федерации единой информационной системы;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обеспечение доступа к информации, содержащейся в базах данных единой информационной системы.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5 мая 2014 г. N 101-ФЗ настоящий Федеральный закон дополнен статьей 5.1, вступающей в силу с 1 июля 2014 г.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5.1.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Прокатное удостоверение на фильм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Осуществление на территории Российской Федерации проката фильма и (или) показа фильма без прокатного удостоверения, устанавливающего, в частности, способ использования фильма, не допускается, за исключением показа по эфирному, кабельному, спутниковому телевидению фильма, созданного для такого показа, и показа на проводимом на территории Российской Федерации международном кинофестивале фильма, ввезенного из-за рубежа для данного показа.</w:t>
      </w:r>
      <w:proofErr w:type="gramEnd"/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Образец прокатного удостоверения на фильм утверждается федеральным органом исполнительной власти в области кинематографии.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Осуществление на территории Российской Федерации проката фильма и (или) показа фильма без прокатного удостоверения на фильм или нарушение установленного в прокатном удостоверении способа использования фильма влечет за собой ответственность в соответствии с законодательством Российской Федерации.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Прокатное удостоверение на фильм не выдается в случае, если фильм содержит материалы, нарушающие законодательство Российской Федерации о противодействии терроризму и экстремистской деятельности, содержит сведения о способах, методах разработки и изготовления наркотических средств, психотропных веществ или их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прекурсоров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, материалы, пропагандирующие порнографию, культ насилия и жестокости, в фильме используются скрытые вставки и иные технические </w:t>
      </w:r>
      <w:proofErr w:type="gram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приемы</w:t>
      </w:r>
      <w:proofErr w:type="gram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и способы распространения информации, воздействующие на подсознание людей и (или) оказывающие вредное влияние на их здоровье, а также в случае нарушения установленного Правительством Российской Федерации 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порядка выдачи прокатного удостоверения на фильм и в иных определенных федеральными законами случаях. Порядок выдачи, отказа в выдаче и отзыва прокатного удостоверения на фильм устанавливается Правительством Российской Федерации.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Прокатное удостоверение на показ фильма не выдается в случае, если фильм содержит нецензурную брань.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27 декабря 2009 г. N 375-ФЗ в статью 6 настоящего Федерального закона внесены изменения, вступающие в силу с 1 мая 2010 г.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6.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Государственная поддержка кинематографии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Формами государственной поддержки кинематографии являются: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принятие законов и иных нормативных правовых актов в области кинематографии;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частичное государственное финансирование производства, проката и показа национальных фильмов;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полное государственное финансирование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абзац пятый утратил силу с 1 января 2005 г.;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абзаца пятого части первой статьи 6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государственное финансирование расходов, связанных с выполнением функций оператора единой информационной системы.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Основные меры государственной поддержки кинематографии направлены </w:t>
      </w:r>
      <w:proofErr w:type="gram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создание национальных фильмов, в том числе для детей и юношества, и национальных фильмов-дебютов;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сохранение и развитие материально-технической базы кинематографии;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создание условий для проката и показа национальных фильмов;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реализацию образовательных и научно-технических программ;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проведение кинофестивалей и других культурных мероприятий;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участие в международных кинофестивалях и других международных культурных мероприятиях.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Все организации кинематографии имеют право на получение государственной поддержки.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Часть четвертая утратила силу с 1 января 2005 г.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части четвертой статьи 6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Органы государственной власти субъектов Российской Федерации могут участвовать в осуществлении мер государственной поддержки кинематографии.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28 декабря 2013 г. N 396-ФЗ в статью 6.1 настоящего Федерального закона внесены изменения, вступающие в силу с 1 января 2014 г.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6.1.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Единая федеральная автоматизированная информационная система сведений о показах фильмов в кинозалах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Единая информационная система предназначена для обеспечения защиты исключительных прав на аудиовизуальные произведения, прав потребителей и обеспечения федерального органа исполнительной власти в области кинематографии достоверной и оперативной информацией о состоянии внутреннего рынка проката фильмов.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Демонстратор фильма, осуществляющий платный показ фильма в кинозале, обязан передавать в единую информационную систему информацию относительно каждого проданного при проведении показа фильма в кинозале билета о названии кинотеатра, дате, времени, названии сеанса, названии фильма, номере прокатного удостоверения, номере или названии кинозала, номере ряда, номере места, цене билета, скидке на билет.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Указанная информация должна соответствовать полностью сведениям, содержащимся в билете, форма которого утверждена в установленном порядке федеральным органом исполнительной власти в области кинематографии как бланк строгой отчетности и который использовался при проведении показов фильма в кинозале.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Демонстратор фильма самостоятельно и за свой счет осуществляет приобретение, установку, подключение и использование оборудования, программно-аппаратных средств, обеспечивающих продажу билетов и в автоматическом режиме передачу информации, содержащейся в билете, в единую информационную систему относительно каждого проданного при проведении показов фильма в кинозале билета.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Функции оператора единой информационной системы (далее - оператор системы) выполняет лицо, определяемое федеральным органом исполнительной власти в области кинематографии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Оператор системы осуществляет деятельность по эксплуатации единой информационной системы, в том числе по обработке информации, поступающей в базы данных этой системы от демонстраторов фильмов, а также разработку для этих целей программного обеспечения.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Финансовое обеспечение выполнения функций оператора системы осуществляется в пределах бюджетных ассигнований федерального бюджета на государственную поддержку кинематографии, предусмотренных федеральному органу исполнительной </w:t>
      </w:r>
      <w:proofErr w:type="gram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власти</w:t>
      </w:r>
      <w:proofErr w:type="gram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в области кинематографии исходя из цены заключенного государственного контракта (договора) на оказание соответствующих услуг.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Порядок функционирования единой информационной системы, периодичность предоставления в указанную систему предусмотренной настоящей статьей информации и условия предоставления содержащейся в ней информации устанавливаются Правительством Российской Федерации.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Требования к техническим средствам, программному обеспечению, средствам защиты информации (в том числе от несанкционированного доступа), используемым при эксплуатации единой информационной системы и при передаче демонстратором фильма информации в соответствии с настоящей статьей, порядок обмена информацией между демонстратором фильма и оператором системы утверждаются федеральным органом исполнительной власти в области кинематографии.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Непредоставление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демонстратором фильма предусмотренной настоящей статьей информации либо предоставление такой информации не в полном объеме или в искаженном виде влечет за собой ответственность в соответствии с законодательством Российской Федерации.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Глава III. Государственное финансирование кинематографии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28 декабря 2013 г. N 396-ФЗ в статью 7 настоящего Федерального закона внесены изменения, вступающие в силу с 1 января 2014 г.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7.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Условия и порядок государственного финансирования кинематографии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Одной из форм государственной поддержки кинематографии является ее частичное государственное финансирование.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Государственное финансирование осуществляется на основе государственного контракта, заключенного федеральным органом исполнительной власти в области кинематографии с продюсером, прокатчиком, демонстратором национального фильма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пределах расходов средств федерального бюджета, предусмотренных на кинематографию на соответствующий финансовый год, или путем предоставления субсидий из</w:t>
      </w:r>
      <w:proofErr w:type="gram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бюджета в случаях и в порядке, которые предусмотрены федеральным законом о федеральном бюджете на соответствующий финансовый год и на плановый период и принимаемыми в соответствии с ним нормативными правовыми актами Правительства Российской Федерации.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Государственное финансирование не может быть использовано на иные цели, кроме целей, которые предусмотрены государственным контрактом, заключенным между федеральным органом исполнительной власти в области кинематографии и продюсером, прокатчиком, 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демонстратором национального фильма, федеральным законом и (или) нормативными правовыми актами Правительства Российской Федерации, принимаемыми в соответствии с федеральным законом о федеральном бюджете на соответствующий финансовый год и на плановый период.</w:t>
      </w:r>
      <w:proofErr w:type="gramEnd"/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3D7DB7" w:rsidRPr="003D7DB7" w:rsidRDefault="003D7DB7" w:rsidP="003D7DB7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Об организации работы по предоставлению субсидий организациям кинематографии см. приказ Минкультуры РФ от 8 февраля 2013 г. N 114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28 декабря 2013 г. N 396-ФЗ в статью 8 настоящего Федерального закона внесены изменения, вступающие в силу с 1 января 2014 г.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8.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Государственное финансирование производства национального фильма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Федеральный орган исполнительной власти в области кинематографии принимает решение о выделении средств на производство национального фильма в пределах расходов федерального бюджета, предусмотренных на кинематографию на соответствующий финансовый год.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Государственное финансирование производства национального фильма, как правило, не может превышать 70 процентов сметной стоимости его производства.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В исключительных случаях с учетом художественной и культурной значимости кинопроекта федеральный орган исполнительной власти в области кинематографии принимает решение о государственном финансировании национального фильма в размере до 100 процентов сметной стоимости его производства.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Государственное финансирование производства национального фильма осуществляется на основе государственного контракта, заключаемого с продюсером на производство национального фильма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либо путем предоставления субсидий из федерального бюджета в случаях и в порядке, которые предусмотрены федеральным законом о федеральном бюджете на соответствующий финансовый</w:t>
      </w:r>
      <w:proofErr w:type="gram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год и на плановый период и принимаемыми в соответствии с ним нормативными правовыми актами Правительства Российской Федерации.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ГАРАНТ:</w:t>
      </w:r>
    </w:p>
    <w:p w:rsidR="003D7DB7" w:rsidRPr="003D7DB7" w:rsidRDefault="003D7DB7" w:rsidP="003D7DB7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Об организации работы по предоставлению субсидий организациям кинематографии на производство национальных фильмов см. приказ Минкультуры РФ от 8 февраля 2013 г. N 115</w:t>
      </w:r>
    </w:p>
    <w:p w:rsidR="003D7DB7" w:rsidRPr="003D7DB7" w:rsidRDefault="003D7DB7" w:rsidP="003D7DB7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color w:val="353842"/>
          <w:sz w:val="26"/>
          <w:szCs w:val="26"/>
          <w:lang w:eastAsia="ru-RU"/>
        </w:rPr>
        <w:lastRenderedPageBreak/>
        <w:t>См. распоряжение Минкультуры РФ от 20 февраля 2004 г. N Р-9 "Об утверждении примерных форм контрактов (договоров) о государственной финансовой поддержке производства национальных фильмов"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28 декабря 2013 г. N 396-ФЗ в статью 9 настоящего Федерального закона внесены изменения, вступающие в силу с 1 января 2014 г.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9.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Государственное финансирование проката национального фильма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Федеральный орган исполнительной власти в области кинематографии принимает решение о выделении прокатчику средств на прокат (печать копий,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субтитрирование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>, рекламу и иное) национального фильма, предназначенного для показа на территории Российской Федерации, в пределах расходов федерального бюджета, предусмотренных на кинематографию на соответствующий финансовый год.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Государственное финансирование проката национального фильма не может превышать 70 процентов сметной стоимости его проката.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Государственное финансирование проката национального фильма, предназначенного для показа на территории Российской Федерации, осуществляется на основе государственного контракта, заключаемого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либо путем предоставления субсидий из федерального бюджета в случаях и в порядке, которые предусмотрены федеральным законом о федеральном бюджете на соответствующий</w:t>
      </w:r>
      <w:proofErr w:type="gram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финансовый год и на плановый период и принимаемыми в соответствии с ним нормативными правовыми актами Правительства Российской Федерации.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28 декабря 2013 г. N 396-ФЗ в статью 10 настоящего Федерального закона внесены изменения, вступающие в силу с 1 января 2014 г.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в предыдущей редакции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10.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Государственное финансирование участия национального фильма в международном кинофестивале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Федеральный орган исполнительной власти в области кинематографии осуществляет государственное финансирование участия национального фильма в международном кинофестивале категории "А" на основе государственного контракта, заключаемого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муниципальных нужд либо путем предоставления субсидий из федерального бюджета в случаях и в порядке, которые предусмотрены федеральным законом</w:t>
      </w:r>
      <w:proofErr w:type="gram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о федеральном бюджете на соответствующий финансовый год и на плановый период и принимаемыми в соответствии с ним нормативными правовыми актами Правительства Российской Федерации.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Государственное финансирование участия национального фильма в международном кинофестивале предусматривается в размере до 100 процентов сметной стоимости его участия.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11.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Хранение исходных материалов национальных фильмов и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Исходные материалы национальных фильмов, получивших полное государственное финансирование, и исходные материалы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передаются на постоянное хранение в Государственный фонд кинофильмов Российской Федерации или Российский государственный архив кинофотодокументов. Порядок хранения исходных материалов национальных фильмов и исходных материалов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определяется федеральным органом исполнительной власти в области кинематографии.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Порядок хранения исходных материалов национальных фильмов, получивших частичное государственное финансирование, устанавливается договором между федеральным органом исполнительной власти в области кинематографии и продюсером этих национальных фильмов.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Государственный фонд кинофильмов Российской Федерации и Российский государственный архив кинофотодокументов обеспечивают соблюдение авторских прав и смежных прав при хранении исходных материалов национальных фильмов, исходных материалов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Государственный фонд кинофильмов Российской Федерации и Российский государственный архив кинофотодокументов обеспечивают свободный и безвозмездный доступ к исходным материалам национального фильма и исходным материалам </w:t>
      </w:r>
      <w:proofErr w:type="spellStart"/>
      <w:r w:rsidRPr="003D7DB7">
        <w:rPr>
          <w:rFonts w:ascii="Arial" w:eastAsia="Times New Roman" w:hAnsi="Arial" w:cs="Arial"/>
          <w:sz w:val="26"/>
          <w:szCs w:val="26"/>
          <w:lang w:eastAsia="ru-RU"/>
        </w:rPr>
        <w:t>кинолетописи</w:t>
      </w:r>
      <w:proofErr w:type="spellEnd"/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их продюсерам.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Глава IV. Налоговое, таможенное, валютное и иное финансовое регулирование деятельности организаций кинематографии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12.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Утратила силу с 1 января 2005 г.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12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13.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Утратила силу с 1 января 2002 г.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13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14.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Утратила силу с 1 января 2005 г.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14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15.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Иное финансовое и хозяйственное регулирование деятельности организаций кинематографии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Часть первая утратила силу с 1 января 2002 г.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части первой статьи 15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Часть вторая утратила силу.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части второй статьи 15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Часть третья утратила силу с 1 января 2002 г.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части третьей статьи 15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Организациям кинематографии разрешается включать в себестоимость кинопродукции сумму затрат на страхование производства фильма и получение финансовых гарантий завершения производства фильма в размере до 9 процентов сметной стоимости фильма.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Организациям кинематографии, получившим средства федерального бюджета в соответствии с настоящим Федеральным законом, разрешается применять договорную форму оплаты труда.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Часть шестая утратила силу с 1 января 2002 г.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части шестой статьи 15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Части седьмая - восьмая утратили силу с 1 января 2005 г.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текст частей седьмой - восьмой статьи 15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Глава V. Особенности и порядок приватизации организаций кинематографии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16.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Обязательное условие приватизации организаций кинематографии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Обязательным условием приватизации организаций кинематографии является сохранение кинематографической деятельности в качестве основного вида деятельности приватизируемой организации кинематографии.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17.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Ограничения на приватизацию организаций кинематографии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Не подлежат приватизации организации кинематографии, специализирующиеся на показе фильмов для детей.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Не подлежит приватизации организация кинематографии, осуществляющая показ фильмов и являющаяся единственной организацией кинематографии в данном населенном пункте.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18.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Утратила силу с 1 января 2005 г.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18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19.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Утратила силу с 1 января 2005 г.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19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20.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Утратила силу с 1 января 2005 г.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См. те</w:t>
      </w:r>
      <w:proofErr w:type="gramStart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кст ст</w:t>
      </w:r>
      <w:proofErr w:type="gramEnd"/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атьи 20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Глава VI. Заключительные положения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Статья 21.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Вступление в силу и порядок действия настоящего Федерального закона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Настоящий Федеральный закон вступает в силу со дня его официального опубликования.</w:t>
      </w:r>
    </w:p>
    <w:p w:rsidR="003D7DB7" w:rsidRPr="003D7DB7" w:rsidRDefault="003D7DB7" w:rsidP="003D7D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 об изменениях:</w:t>
      </w:r>
    </w:p>
    <w:p w:rsidR="003D7DB7" w:rsidRPr="003D7DB7" w:rsidRDefault="003D7DB7" w:rsidP="003D7DB7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Федеральным законом от 27 декабря 2000 г. N 150-ФЗ действие части второй статьи 21 настоящего Федерального закона было приостановлено на 2001 год в части сроков действия статьи 13 и части первой статьи 15 настоящего Федерального закона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Части третья, четвертая, пятая статьи 12, статья 13 и части первая, третья, шестая статьи 15 настоящего Федерального закона действуют до 31 декабря 2001 года и утрачивают силу с 1 января 2002 года.</w:t>
      </w:r>
    </w:p>
    <w:p w:rsidR="003D7DB7" w:rsidRPr="003D7DB7" w:rsidRDefault="003D7DB7" w:rsidP="003D7D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</w:t>
      </w:r>
      <w:r w:rsidRPr="003D7DB7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законом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4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4"/>
        <w:gridCol w:w="4921"/>
      </w:tblGrid>
      <w:tr w:rsidR="003D7DB7" w:rsidRPr="003D7DB7" w:rsidTr="003D7DB7">
        <w:trPr>
          <w:tblCellSpacing w:w="15" w:type="dxa"/>
        </w:trPr>
        <w:tc>
          <w:tcPr>
            <w:tcW w:w="3300" w:type="pct"/>
            <w:hideMark/>
          </w:tcPr>
          <w:p w:rsidR="003D7DB7" w:rsidRPr="003D7DB7" w:rsidRDefault="003D7DB7" w:rsidP="003D7DB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D7DB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hideMark/>
          </w:tcPr>
          <w:p w:rsidR="003D7DB7" w:rsidRPr="003D7DB7" w:rsidRDefault="003D7DB7" w:rsidP="003D7D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3D7DB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Б.Ельцин</w:t>
            </w:r>
            <w:proofErr w:type="spellEnd"/>
          </w:p>
        </w:tc>
      </w:tr>
    </w:tbl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D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>Москва, Кремль</w:t>
      </w:r>
    </w:p>
    <w:p w:rsidR="003D7DB7" w:rsidRPr="003D7DB7" w:rsidRDefault="003D7DB7" w:rsidP="003D7D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D7DB7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22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D7DB7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августа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D7DB7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1996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 г.</w:t>
      </w:r>
    </w:p>
    <w:p w:rsidR="00163A9D" w:rsidRDefault="003D7DB7" w:rsidP="003D7DB7">
      <w:pPr>
        <w:spacing w:after="0" w:line="240" w:lineRule="auto"/>
      </w:pPr>
      <w:r w:rsidRPr="003D7DB7">
        <w:rPr>
          <w:rFonts w:ascii="Arial" w:eastAsia="Times New Roman" w:hAnsi="Arial" w:cs="Arial"/>
          <w:sz w:val="26"/>
          <w:szCs w:val="26"/>
          <w:lang w:eastAsia="ru-RU"/>
        </w:rPr>
        <w:t xml:space="preserve">N </w:t>
      </w:r>
      <w:r w:rsidRPr="003D7DB7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126</w:t>
      </w:r>
      <w:r w:rsidRPr="003D7DB7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3D7DB7">
        <w:rPr>
          <w:rFonts w:ascii="Arial" w:eastAsia="Times New Roman" w:hAnsi="Arial" w:cs="Arial"/>
          <w:sz w:val="26"/>
          <w:szCs w:val="26"/>
          <w:shd w:val="clear" w:color="auto" w:fill="FFF580"/>
          <w:lang w:eastAsia="ru-RU"/>
        </w:rPr>
        <w:t>ФЗ</w:t>
      </w:r>
      <w:bookmarkStart w:id="0" w:name="_GoBack"/>
      <w:bookmarkEnd w:id="0"/>
    </w:p>
    <w:sectPr w:rsidR="0016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B7"/>
    <w:rsid w:val="00163A9D"/>
    <w:rsid w:val="003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7D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7D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D7DB7"/>
    <w:rPr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3D7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D7DB7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s22">
    <w:name w:val="s_22"/>
    <w:basedOn w:val="a"/>
    <w:rsid w:val="003D7DB7"/>
    <w:pPr>
      <w:shd w:val="clear" w:color="auto" w:fill="F0F0F0"/>
      <w:spacing w:after="0" w:line="240" w:lineRule="auto"/>
      <w:ind w:firstLine="14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s52">
    <w:name w:val="s_52"/>
    <w:basedOn w:val="a"/>
    <w:rsid w:val="003D7DB7"/>
    <w:pPr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s16">
    <w:name w:val="s_16"/>
    <w:basedOn w:val="a"/>
    <w:rsid w:val="003D7DB7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15">
    <w:name w:val="s_15"/>
    <w:basedOn w:val="a"/>
    <w:rsid w:val="003D7DB7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rsid w:val="003D7DB7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3D7DB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101">
    <w:name w:val="s_101"/>
    <w:basedOn w:val="a0"/>
    <w:rsid w:val="003D7DB7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character" w:customStyle="1" w:styleId="link">
    <w:name w:val="link"/>
    <w:basedOn w:val="a0"/>
    <w:rsid w:val="003D7DB7"/>
    <w:rPr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7D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7D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D7DB7"/>
    <w:rPr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3D7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D7DB7"/>
    <w:pPr>
      <w:shd w:val="clear" w:color="auto" w:fill="F0F0F0"/>
      <w:spacing w:after="0" w:line="240" w:lineRule="auto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s22">
    <w:name w:val="s_22"/>
    <w:basedOn w:val="a"/>
    <w:rsid w:val="003D7DB7"/>
    <w:pPr>
      <w:shd w:val="clear" w:color="auto" w:fill="F0F0F0"/>
      <w:spacing w:after="0" w:line="240" w:lineRule="auto"/>
      <w:ind w:firstLine="14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s52">
    <w:name w:val="s_52"/>
    <w:basedOn w:val="a"/>
    <w:rsid w:val="003D7DB7"/>
    <w:pPr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s16">
    <w:name w:val="s_16"/>
    <w:basedOn w:val="a"/>
    <w:rsid w:val="003D7DB7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15">
    <w:name w:val="s_15"/>
    <w:basedOn w:val="a"/>
    <w:rsid w:val="003D7DB7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rsid w:val="003D7DB7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3D7DB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101">
    <w:name w:val="s_101"/>
    <w:basedOn w:val="a0"/>
    <w:rsid w:val="003D7DB7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character" w:customStyle="1" w:styleId="link">
    <w:name w:val="link"/>
    <w:basedOn w:val="a0"/>
    <w:rsid w:val="003D7DB7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2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4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4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5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7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4626</Words>
  <Characters>26371</Characters>
  <Application>Microsoft Office Word</Application>
  <DocSecurity>0</DocSecurity>
  <Lines>219</Lines>
  <Paragraphs>61</Paragraphs>
  <ScaleCrop>false</ScaleCrop>
  <Company/>
  <LinksUpToDate>false</LinksUpToDate>
  <CharactersWithSpaces>30936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2015-08-04T13:41:00Z</dcterms:created>
  <dcterms:modified xsi:type="dcterms:W3CDTF">2015-08-04T13:42:00Z</dcterms:modified>
</cp:coreProperties>
</file>